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DD0" w:rsidRPr="00F67DD0" w:rsidRDefault="00F67DD0" w:rsidP="00F67DD0">
      <w:pPr>
        <w:pStyle w:val="NormalWeb"/>
        <w:shd w:val="clear" w:color="auto" w:fill="FFFFFF"/>
        <w:spacing w:before="0" w:beforeAutospacing="0" w:after="225" w:afterAutospacing="0"/>
        <w:jc w:val="center"/>
        <w:rPr>
          <w:b/>
          <w:color w:val="3C4858"/>
          <w:sz w:val="36"/>
          <w:szCs w:val="36"/>
        </w:rPr>
      </w:pPr>
    </w:p>
    <w:p w:rsidR="00F67DD0" w:rsidRPr="00F67DD0" w:rsidRDefault="00DF504B" w:rsidP="00F67DD0">
      <w:pPr>
        <w:pStyle w:val="NormalWeb"/>
        <w:shd w:val="clear" w:color="auto" w:fill="FFFFFF"/>
        <w:spacing w:before="0" w:beforeAutospacing="0" w:after="225" w:afterAutospacing="0"/>
        <w:rPr>
          <w:color w:val="3C4858"/>
          <w:sz w:val="28"/>
          <w:szCs w:val="28"/>
        </w:rPr>
      </w:pPr>
      <w:r>
        <w:rPr>
          <w:color w:val="3C4858"/>
          <w:sz w:val="28"/>
          <w:szCs w:val="28"/>
        </w:rPr>
        <w:t>LISTA a</w:t>
      </w:r>
      <w:r w:rsidR="00F67DD0" w:rsidRPr="00F67DD0">
        <w:rPr>
          <w:color w:val="3C4858"/>
          <w:sz w:val="28"/>
          <w:szCs w:val="28"/>
        </w:rPr>
        <w:t>cte</w:t>
      </w:r>
      <w:r>
        <w:rPr>
          <w:color w:val="3C4858"/>
          <w:sz w:val="28"/>
          <w:szCs w:val="28"/>
        </w:rPr>
        <w:t xml:space="preserve">lor </w:t>
      </w:r>
      <w:r w:rsidR="00F67DD0" w:rsidRPr="00F67DD0">
        <w:rPr>
          <w:color w:val="3C4858"/>
          <w:sz w:val="28"/>
          <w:szCs w:val="28"/>
        </w:rPr>
        <w:t xml:space="preserve"> necesare pentru eliberarea certificatelor de export temporar sau definitiv:</w:t>
      </w:r>
    </w:p>
    <w:p w:rsidR="00F67DD0" w:rsidRPr="00F67DD0" w:rsidRDefault="00F67DD0" w:rsidP="00DF504B">
      <w:pPr>
        <w:pStyle w:val="NormalWeb"/>
        <w:shd w:val="clear" w:color="auto" w:fill="FFFFFF"/>
        <w:spacing w:before="0" w:beforeAutospacing="0" w:after="225" w:afterAutospacing="0"/>
        <w:jc w:val="both"/>
        <w:rPr>
          <w:color w:val="3C4858"/>
          <w:sz w:val="28"/>
          <w:szCs w:val="28"/>
        </w:rPr>
      </w:pPr>
      <w:r w:rsidRPr="00F67DD0">
        <w:rPr>
          <w:color w:val="3C4858"/>
          <w:sz w:val="28"/>
          <w:szCs w:val="28"/>
        </w:rPr>
        <w:t>• </w:t>
      </w:r>
      <w:hyperlink r:id="rId6" w:history="1">
        <w:r w:rsidRPr="00F67DD0">
          <w:rPr>
            <w:rStyle w:val="Hyperlink"/>
            <w:b/>
            <w:color w:val="22A2AF"/>
            <w:sz w:val="28"/>
            <w:szCs w:val="28"/>
            <w:u w:val="none"/>
          </w:rPr>
          <w:t>cerere tip</w:t>
        </w:r>
      </w:hyperlink>
      <w:r>
        <w:rPr>
          <w:color w:val="3C4858"/>
          <w:sz w:val="28"/>
          <w:szCs w:val="28"/>
        </w:rPr>
        <w:t>, însoțită de o listă</w:t>
      </w:r>
      <w:r w:rsidRPr="00F67DD0">
        <w:rPr>
          <w:color w:val="3C4858"/>
          <w:sz w:val="28"/>
          <w:szCs w:val="28"/>
        </w:rPr>
        <w:t xml:space="preserve"> anexă dacă</w:t>
      </w:r>
      <w:r w:rsidRPr="00F67DD0">
        <w:rPr>
          <w:color w:val="3C4858"/>
          <w:sz w:val="28"/>
          <w:szCs w:val="28"/>
        </w:rPr>
        <w:t xml:space="preserve"> este vorba de mai multe bunuri</w:t>
      </w:r>
    </w:p>
    <w:p w:rsidR="00F67DD0" w:rsidRPr="00F67DD0" w:rsidRDefault="00F67DD0" w:rsidP="00DF504B">
      <w:pPr>
        <w:pStyle w:val="NormalWeb"/>
        <w:shd w:val="clear" w:color="auto" w:fill="FFFFFF"/>
        <w:spacing w:before="0" w:beforeAutospacing="0" w:after="225" w:afterAutospacing="0"/>
        <w:jc w:val="both"/>
        <w:rPr>
          <w:rStyle w:val="Hyperlink"/>
          <w:color w:val="22A2AF"/>
          <w:sz w:val="28"/>
          <w:szCs w:val="28"/>
          <w:u w:val="none"/>
        </w:rPr>
      </w:pPr>
      <w:r w:rsidRPr="00F67DD0">
        <w:rPr>
          <w:color w:val="3C4858"/>
          <w:sz w:val="28"/>
          <w:szCs w:val="28"/>
        </w:rPr>
        <w:t>•</w:t>
      </w:r>
      <w:r w:rsidRPr="00F67DD0">
        <w:rPr>
          <w:color w:val="3C4858"/>
          <w:sz w:val="28"/>
          <w:szCs w:val="28"/>
        </w:rPr>
        <w:t xml:space="preserve"> </w:t>
      </w:r>
      <w:r w:rsidRPr="00F67DD0">
        <w:rPr>
          <w:rStyle w:val="Hyperlink"/>
          <w:b/>
          <w:color w:val="22A2AF"/>
          <w:sz w:val="28"/>
          <w:szCs w:val="28"/>
          <w:u w:val="none"/>
        </w:rPr>
        <w:t>declarație pe propria răspundere</w:t>
      </w:r>
      <w:r w:rsidRPr="00F67DD0">
        <w:rPr>
          <w:rStyle w:val="Hyperlink"/>
          <w:color w:val="22A2AF"/>
          <w:sz w:val="28"/>
          <w:szCs w:val="28"/>
          <w:u w:val="none"/>
        </w:rPr>
        <w:t xml:space="preserve"> </w:t>
      </w:r>
    </w:p>
    <w:p w:rsidR="00F67DD0" w:rsidRDefault="00F67DD0" w:rsidP="00DF504B">
      <w:pPr>
        <w:pStyle w:val="NormalWeb"/>
        <w:shd w:val="clear" w:color="auto" w:fill="FFFFFF"/>
        <w:spacing w:before="0" w:beforeAutospacing="0" w:after="225" w:afterAutospacing="0"/>
        <w:jc w:val="both"/>
        <w:rPr>
          <w:rStyle w:val="Hyperlink"/>
          <w:b/>
          <w:color w:val="22A2AF"/>
          <w:sz w:val="28"/>
          <w:szCs w:val="28"/>
          <w:u w:val="none"/>
        </w:rPr>
      </w:pPr>
      <w:r w:rsidRPr="00F67DD0">
        <w:rPr>
          <w:color w:val="3C4858"/>
          <w:sz w:val="28"/>
          <w:szCs w:val="28"/>
        </w:rPr>
        <w:t>• </w:t>
      </w:r>
      <w:hyperlink r:id="rId7" w:history="1">
        <w:r w:rsidRPr="00F67DD0">
          <w:rPr>
            <w:rStyle w:val="Hyperlink"/>
            <w:b/>
            <w:color w:val="22A2AF"/>
            <w:sz w:val="28"/>
            <w:szCs w:val="28"/>
            <w:u w:val="none"/>
          </w:rPr>
          <w:t>acord</w:t>
        </w:r>
      </w:hyperlink>
      <w:r w:rsidRPr="00F67DD0">
        <w:rPr>
          <w:color w:val="3C4858"/>
          <w:sz w:val="28"/>
          <w:szCs w:val="28"/>
        </w:rPr>
        <w:t> </w:t>
      </w:r>
      <w:r w:rsidRPr="00F67DD0">
        <w:rPr>
          <w:rStyle w:val="Hyperlink"/>
          <w:b/>
          <w:color w:val="22A2AF"/>
          <w:sz w:val="28"/>
          <w:szCs w:val="28"/>
          <w:u w:val="none"/>
        </w:rPr>
        <w:t>privind prelucrarea datelor cu caracter personal</w:t>
      </w:r>
    </w:p>
    <w:p w:rsidR="00854132" w:rsidRPr="00F67DD0" w:rsidRDefault="00854132" w:rsidP="00DF504B">
      <w:pPr>
        <w:pStyle w:val="NormalWeb"/>
        <w:shd w:val="clear" w:color="auto" w:fill="FFFFFF"/>
        <w:spacing w:before="0" w:beforeAutospacing="0" w:after="225" w:afterAutospacing="0"/>
        <w:jc w:val="both"/>
        <w:rPr>
          <w:color w:val="3C4858"/>
          <w:sz w:val="28"/>
          <w:szCs w:val="28"/>
        </w:rPr>
      </w:pPr>
      <w:r w:rsidRPr="00F67DD0">
        <w:rPr>
          <w:color w:val="3C4858"/>
          <w:sz w:val="28"/>
          <w:szCs w:val="28"/>
        </w:rPr>
        <w:t>•</w:t>
      </w:r>
      <w:r>
        <w:rPr>
          <w:color w:val="3C4858"/>
          <w:sz w:val="28"/>
          <w:szCs w:val="28"/>
        </w:rPr>
        <w:t xml:space="preserve"> copie act de identitate al proprietarului</w:t>
      </w:r>
    </w:p>
    <w:p w:rsidR="00F67DD0" w:rsidRPr="00F67DD0" w:rsidRDefault="00F67DD0" w:rsidP="00DF504B">
      <w:pPr>
        <w:pStyle w:val="NormalWeb"/>
        <w:shd w:val="clear" w:color="auto" w:fill="FFFFFF"/>
        <w:spacing w:before="0" w:beforeAutospacing="0" w:after="225" w:afterAutospacing="0"/>
        <w:jc w:val="both"/>
        <w:rPr>
          <w:color w:val="3C4858"/>
          <w:sz w:val="28"/>
          <w:szCs w:val="28"/>
        </w:rPr>
      </w:pPr>
      <w:r w:rsidRPr="00F67DD0">
        <w:rPr>
          <w:color w:val="3C4858"/>
          <w:sz w:val="28"/>
          <w:szCs w:val="28"/>
        </w:rPr>
        <w:t>• 2 fotografii color pe ha</w:t>
      </w:r>
      <w:r w:rsidR="00854132">
        <w:rPr>
          <w:color w:val="3C4858"/>
          <w:sz w:val="28"/>
          <w:szCs w:val="28"/>
        </w:rPr>
        <w:t>rtie fotografică marime 9/12 cm, reprezentând obiectul în ansamblu și detalii semnificative pentru fiecare obiect, cu excepția cărților, publicațiilor, mărcilor și cărților poștale de mare frecvență și tiraj și a unor bunuri de serie mare care se pot identifica precis prin înscrisuri, mărci sau alte detalii prezentate în cuprinsul cerer</w:t>
      </w:r>
      <w:r w:rsidR="00DF504B">
        <w:rPr>
          <w:color w:val="3C4858"/>
          <w:sz w:val="28"/>
          <w:szCs w:val="28"/>
        </w:rPr>
        <w:t>ilor</w:t>
      </w:r>
    </w:p>
    <w:p w:rsidR="00F67DD0" w:rsidRPr="00F67DD0" w:rsidRDefault="00F67DD0" w:rsidP="00DF504B">
      <w:pPr>
        <w:pStyle w:val="NormalWeb"/>
        <w:shd w:val="clear" w:color="auto" w:fill="FFFFFF"/>
        <w:spacing w:before="0" w:beforeAutospacing="0" w:after="225" w:afterAutospacing="0"/>
        <w:jc w:val="both"/>
        <w:rPr>
          <w:color w:val="3C4858"/>
          <w:sz w:val="28"/>
          <w:szCs w:val="28"/>
        </w:rPr>
      </w:pPr>
      <w:r w:rsidRPr="00F67DD0">
        <w:rPr>
          <w:color w:val="3C4858"/>
          <w:sz w:val="28"/>
          <w:szCs w:val="28"/>
        </w:rPr>
        <w:t>• pentru bunurile susceptibile de a face parte din patrimoniul cultural național se va solicita un raport de expertiză eliberat de către un expert acreditat al Ministerului Culturii (registrul cu experții acreditați pentru bunuri culturale mobile se găsește pe site-ul </w:t>
      </w:r>
      <w:hyperlink r:id="rId8" w:history="1">
        <w:r w:rsidRPr="00F67DD0">
          <w:rPr>
            <w:rStyle w:val="Hyperlink"/>
            <w:b/>
            <w:color w:val="22A2AF"/>
            <w:sz w:val="28"/>
            <w:szCs w:val="28"/>
            <w:u w:val="none"/>
          </w:rPr>
          <w:t>cimec.ro</w:t>
        </w:r>
      </w:hyperlink>
      <w:r w:rsidRPr="00F67DD0">
        <w:rPr>
          <w:color w:val="3C4858"/>
          <w:sz w:val="28"/>
          <w:szCs w:val="28"/>
        </w:rPr>
        <w:t>, pe județe, domenii sau în ordinea alfabetică a numelui experților).</w:t>
      </w:r>
    </w:p>
    <w:p w:rsidR="00F67DD0" w:rsidRPr="00F67DD0" w:rsidRDefault="00F67DD0" w:rsidP="00DF504B">
      <w:pPr>
        <w:pStyle w:val="NormalWeb"/>
        <w:shd w:val="clear" w:color="auto" w:fill="FFFFFF"/>
        <w:spacing w:before="0" w:beforeAutospacing="0" w:after="225" w:afterAutospacing="0"/>
        <w:jc w:val="both"/>
        <w:rPr>
          <w:color w:val="3C4858"/>
          <w:sz w:val="28"/>
          <w:szCs w:val="28"/>
        </w:rPr>
      </w:pPr>
      <w:r w:rsidRPr="00F67DD0">
        <w:rPr>
          <w:color w:val="3C4858"/>
          <w:sz w:val="28"/>
          <w:szCs w:val="28"/>
        </w:rPr>
        <w:t>• bunurile culturale mobile prezentate în vederea expertizării.</w:t>
      </w:r>
      <w:bookmarkStart w:id="0" w:name="_GoBack"/>
      <w:bookmarkEnd w:id="0"/>
    </w:p>
    <w:sectPr w:rsidR="00F67DD0" w:rsidRPr="00F67D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C81F53"/>
    <w:multiLevelType w:val="hybridMultilevel"/>
    <w:tmpl w:val="EBB2D220"/>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DD0"/>
    <w:rsid w:val="00196B2C"/>
    <w:rsid w:val="004849F6"/>
    <w:rsid w:val="00854132"/>
    <w:rsid w:val="00DF504B"/>
    <w:rsid w:val="00F67DD0"/>
    <w:rsid w:val="00FF1BD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7DD0"/>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Hyperlink">
    <w:name w:val="Hyperlink"/>
    <w:basedOn w:val="DefaultParagraphFont"/>
    <w:uiPriority w:val="99"/>
    <w:semiHidden/>
    <w:unhideWhenUsed/>
    <w:rsid w:val="00F67DD0"/>
    <w:rPr>
      <w:color w:val="0000FF"/>
      <w:u w:val="single"/>
    </w:rPr>
  </w:style>
  <w:style w:type="character" w:styleId="Strong">
    <w:name w:val="Strong"/>
    <w:basedOn w:val="DefaultParagraphFont"/>
    <w:uiPriority w:val="22"/>
    <w:qFormat/>
    <w:rsid w:val="00196B2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7DD0"/>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Hyperlink">
    <w:name w:val="Hyperlink"/>
    <w:basedOn w:val="DefaultParagraphFont"/>
    <w:uiPriority w:val="99"/>
    <w:semiHidden/>
    <w:unhideWhenUsed/>
    <w:rsid w:val="00F67DD0"/>
    <w:rPr>
      <w:color w:val="0000FF"/>
      <w:u w:val="single"/>
    </w:rPr>
  </w:style>
  <w:style w:type="character" w:styleId="Strong">
    <w:name w:val="Strong"/>
    <w:basedOn w:val="DefaultParagraphFont"/>
    <w:uiPriority w:val="22"/>
    <w:qFormat/>
    <w:rsid w:val="00196B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3515837">
      <w:bodyDiv w:val="1"/>
      <w:marLeft w:val="0"/>
      <w:marRight w:val="0"/>
      <w:marTop w:val="0"/>
      <w:marBottom w:val="0"/>
      <w:divBdr>
        <w:top w:val="none" w:sz="0" w:space="0" w:color="auto"/>
        <w:left w:val="none" w:sz="0" w:space="0" w:color="auto"/>
        <w:bottom w:val="none" w:sz="0" w:space="0" w:color="auto"/>
        <w:right w:val="none" w:sz="0" w:space="0" w:color="auto"/>
      </w:divBdr>
    </w:div>
    <w:div w:id="2071925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ulturaarad.ro/patrimoniu-mobil-tipizate/cimec.ro" TargetMode="External"/><Relationship Id="rId3" Type="http://schemas.microsoft.com/office/2007/relationships/stylesWithEffects" Target="stylesWithEffects.xml"/><Relationship Id="rId7" Type="http://schemas.openxmlformats.org/officeDocument/2006/relationships/hyperlink" Target="https://www.culturaarad.ro/wp-content/uploads/2021/01/Declaratie-privind-prelucrarea-datelor-cu-caracter-personal-arad.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ulturaarad.ro/wp-content/uploads/2021/01/cerere_certificat_export-2.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206</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2023-09-15T09:13:00Z</cp:lastPrinted>
  <dcterms:created xsi:type="dcterms:W3CDTF">2023-09-15T08:35:00Z</dcterms:created>
  <dcterms:modified xsi:type="dcterms:W3CDTF">2023-09-15T09:57:00Z</dcterms:modified>
</cp:coreProperties>
</file>